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FE" w:rsidRDefault="00182ADE" w:rsidP="003E19AD">
      <w:pPr>
        <w:pStyle w:val="Heading1"/>
        <w:rPr>
          <w:rFonts w:eastAsia="Times New Roman"/>
          <w:u w:val="single"/>
        </w:rPr>
      </w:pPr>
      <w:r>
        <w:rPr>
          <w:rFonts w:eastAsia="Times New Roman"/>
          <w:u w:val="single"/>
        </w:rPr>
        <w:t>C</w:t>
      </w:r>
      <w:r w:rsidR="003158FE" w:rsidRPr="003E19AD">
        <w:rPr>
          <w:rFonts w:eastAsia="Times New Roman"/>
          <w:u w:val="single"/>
        </w:rPr>
        <w:t>OMMERCIAL CRIME for Not for Profit, Private and Public Companies</w:t>
      </w:r>
    </w:p>
    <w:p w:rsidR="003158FE" w:rsidRDefault="003158FE" w:rsidP="003158FE">
      <w:pPr>
        <w:shd w:val="clear" w:color="auto" w:fill="FFFFFF"/>
        <w:spacing w:after="0" w:line="312" w:lineRule="atLeast"/>
        <w:rPr>
          <w:rFonts w:ascii="inherit" w:eastAsia="Times New Roman" w:hAnsi="inherit" w:cs="Arial"/>
          <w:b/>
          <w:color w:val="000000"/>
          <w:sz w:val="28"/>
          <w:szCs w:val="28"/>
          <w:u w:val="single"/>
        </w:rPr>
      </w:pPr>
    </w:p>
    <w:p w:rsidR="00182ADE" w:rsidRDefault="00182ADE" w:rsidP="003158FE">
      <w:pPr>
        <w:shd w:val="clear" w:color="auto" w:fill="FFFFFF"/>
        <w:spacing w:after="0" w:line="312" w:lineRule="atLeast"/>
        <w:rPr>
          <w:rFonts w:ascii="inherit" w:eastAsia="Times New Roman" w:hAnsi="inherit" w:cs="Arial"/>
          <w:b/>
          <w:color w:val="000000"/>
          <w:sz w:val="28"/>
          <w:szCs w:val="28"/>
          <w:u w:val="single"/>
        </w:rPr>
      </w:pPr>
    </w:p>
    <w:p w:rsidR="003158FE" w:rsidRPr="003E19AD" w:rsidRDefault="003158FE" w:rsidP="003158FE">
      <w:pPr>
        <w:shd w:val="clear" w:color="auto" w:fill="FFFFFF"/>
        <w:spacing w:after="0" w:line="312" w:lineRule="atLeast"/>
        <w:rPr>
          <w:rFonts w:ascii="Microsoft New Tai Lue" w:eastAsia="Times New Roman" w:hAnsi="Microsoft New Tai Lue" w:cs="Arial"/>
          <w:b/>
          <w:bCs/>
          <w:color w:val="000000"/>
          <w:sz w:val="24"/>
          <w:szCs w:val="24"/>
        </w:rPr>
      </w:pPr>
      <w:r w:rsidRPr="003E19AD">
        <w:rPr>
          <w:rFonts w:ascii="Microsoft New Tai Lue" w:eastAsia="Times New Roman" w:hAnsi="Microsoft New Tai Lue" w:cs="Arial"/>
          <w:b/>
          <w:bCs/>
          <w:color w:val="000000"/>
          <w:sz w:val="24"/>
          <w:szCs w:val="24"/>
        </w:rPr>
        <w:t>With access to the top rated</w:t>
      </w:r>
      <w:r w:rsidR="008D0B0D">
        <w:rPr>
          <w:rFonts w:ascii="Microsoft New Tai Lue" w:eastAsia="Times New Roman" w:hAnsi="Microsoft New Tai Lue" w:cs="Arial"/>
          <w:b/>
          <w:bCs/>
          <w:color w:val="000000"/>
          <w:sz w:val="24"/>
          <w:szCs w:val="24"/>
        </w:rPr>
        <w:t xml:space="preserve"> insurance companies, Thompson </w:t>
      </w:r>
      <w:r w:rsidRPr="003E19AD">
        <w:rPr>
          <w:rFonts w:ascii="Microsoft New Tai Lue" w:eastAsia="Times New Roman" w:hAnsi="Microsoft New Tai Lue" w:cs="Arial"/>
          <w:b/>
          <w:bCs/>
          <w:color w:val="000000"/>
          <w:sz w:val="24"/>
          <w:szCs w:val="24"/>
        </w:rPr>
        <w:t xml:space="preserve">Surety Agency will </w:t>
      </w:r>
      <w:r w:rsidR="00D47C0B">
        <w:rPr>
          <w:rFonts w:ascii="Microsoft New Tai Lue" w:eastAsia="Times New Roman" w:hAnsi="Microsoft New Tai Lue" w:cs="Arial"/>
          <w:b/>
          <w:bCs/>
          <w:color w:val="000000"/>
          <w:sz w:val="24"/>
          <w:szCs w:val="24"/>
        </w:rPr>
        <w:t xml:space="preserve">help </w:t>
      </w:r>
      <w:r w:rsidR="008D0B0D">
        <w:rPr>
          <w:rFonts w:ascii="Microsoft New Tai Lue" w:eastAsia="Times New Roman" w:hAnsi="Microsoft New Tai Lue" w:cs="Arial"/>
          <w:b/>
          <w:bCs/>
          <w:color w:val="000000"/>
          <w:sz w:val="24"/>
          <w:szCs w:val="24"/>
        </w:rPr>
        <w:t>provide</w:t>
      </w:r>
      <w:r w:rsidRPr="003E19AD">
        <w:rPr>
          <w:rFonts w:ascii="Microsoft New Tai Lue" w:eastAsia="Times New Roman" w:hAnsi="Microsoft New Tai Lue" w:cs="Arial"/>
          <w:b/>
          <w:bCs/>
          <w:color w:val="000000"/>
          <w:sz w:val="24"/>
          <w:szCs w:val="24"/>
        </w:rPr>
        <w:t xml:space="preserve"> your organization </w:t>
      </w:r>
      <w:r w:rsidR="008D0B0D">
        <w:rPr>
          <w:rFonts w:ascii="Microsoft New Tai Lue" w:eastAsia="Times New Roman" w:hAnsi="Microsoft New Tai Lue" w:cs="Arial"/>
          <w:b/>
          <w:bCs/>
          <w:color w:val="000000"/>
          <w:sz w:val="24"/>
          <w:szCs w:val="24"/>
        </w:rPr>
        <w:t xml:space="preserve">with </w:t>
      </w:r>
      <w:r w:rsidRPr="003E19AD">
        <w:rPr>
          <w:rFonts w:ascii="Microsoft New Tai Lue" w:eastAsia="Times New Roman" w:hAnsi="Microsoft New Tai Lue" w:cs="Arial"/>
          <w:b/>
          <w:bCs/>
          <w:color w:val="000000"/>
          <w:sz w:val="24"/>
          <w:szCs w:val="24"/>
        </w:rPr>
        <w:t xml:space="preserve">the necessary crime </w:t>
      </w:r>
      <w:r w:rsidR="008D0B0D">
        <w:rPr>
          <w:rFonts w:ascii="Microsoft New Tai Lue" w:eastAsia="Times New Roman" w:hAnsi="Microsoft New Tai Lue" w:cs="Arial"/>
          <w:b/>
          <w:bCs/>
          <w:color w:val="000000"/>
          <w:sz w:val="24"/>
          <w:szCs w:val="24"/>
        </w:rPr>
        <w:t xml:space="preserve">policy to protect your company </w:t>
      </w:r>
      <w:r w:rsidRPr="003E19AD">
        <w:rPr>
          <w:rFonts w:ascii="Microsoft New Tai Lue" w:eastAsia="Times New Roman" w:hAnsi="Microsoft New Tai Lue" w:cs="Arial"/>
          <w:b/>
          <w:bCs/>
          <w:color w:val="000000"/>
          <w:sz w:val="24"/>
          <w:szCs w:val="24"/>
        </w:rPr>
        <w:t>from the potentially devastating impact of employee and non-employee perpetrated crimes.</w:t>
      </w:r>
    </w:p>
    <w:p w:rsidR="003158FE" w:rsidRDefault="003158FE" w:rsidP="003158FE">
      <w:pPr>
        <w:shd w:val="clear" w:color="auto" w:fill="FFFFFF"/>
        <w:spacing w:after="0" w:line="312" w:lineRule="atLeast"/>
        <w:rPr>
          <w:rFonts w:ascii="inherit" w:eastAsia="Times New Roman" w:hAnsi="inherit" w:cs="Arial"/>
          <w:color w:val="000000"/>
          <w:sz w:val="27"/>
          <w:szCs w:val="27"/>
          <w:u w:val="single"/>
        </w:rPr>
      </w:pPr>
    </w:p>
    <w:p w:rsidR="003158FE" w:rsidRDefault="003158FE" w:rsidP="003158FE">
      <w:pPr>
        <w:shd w:val="clear" w:color="auto" w:fill="FFFFFF"/>
        <w:spacing w:after="0" w:line="312" w:lineRule="atLeast"/>
        <w:rPr>
          <w:rFonts w:ascii="inherit" w:eastAsia="Times New Roman" w:hAnsi="inherit" w:cs="Arial"/>
          <w:color w:val="000000"/>
          <w:sz w:val="14"/>
          <w:szCs w:val="14"/>
        </w:rPr>
      </w:pPr>
    </w:p>
    <w:p w:rsidR="003158FE" w:rsidRDefault="003158FE" w:rsidP="003158FE">
      <w:pPr>
        <w:shd w:val="clear" w:color="auto" w:fill="FFFFFF"/>
        <w:spacing w:after="0" w:line="312" w:lineRule="atLeast"/>
        <w:rPr>
          <w:rFonts w:ascii="inherit" w:eastAsia="Times New Roman" w:hAnsi="inherit" w:cs="Arial"/>
          <w:color w:val="000000"/>
          <w:sz w:val="18"/>
          <w:szCs w:val="18"/>
        </w:rPr>
      </w:pPr>
      <w:r w:rsidRPr="003E19AD">
        <w:rPr>
          <w:rFonts w:ascii="inherit" w:eastAsia="Times New Roman" w:hAnsi="inherit" w:cs="Arial"/>
          <w:color w:val="000000"/>
          <w:sz w:val="18"/>
          <w:szCs w:val="18"/>
        </w:rPr>
        <w:t xml:space="preserve">A </w:t>
      </w:r>
      <w:r w:rsidRPr="003E19AD">
        <w:rPr>
          <w:rFonts w:ascii="inherit" w:eastAsia="Times New Roman" w:hAnsi="inherit" w:cs="Arial"/>
          <w:b/>
          <w:bCs/>
          <w:color w:val="000000"/>
          <w:sz w:val="18"/>
          <w:szCs w:val="18"/>
        </w:rPr>
        <w:t xml:space="preserve">Fidelity Bond </w:t>
      </w:r>
      <w:r w:rsidRPr="003E19AD">
        <w:rPr>
          <w:rFonts w:ascii="inherit" w:eastAsia="Times New Roman" w:hAnsi="inherit" w:cs="Arial"/>
          <w:color w:val="000000"/>
          <w:sz w:val="18"/>
          <w:szCs w:val="18"/>
        </w:rPr>
        <w:t>is the same as Crime Insurance which provide first party coverage or in other words, coverage for the business owner. This coverage would be ideal for any business that has at least one employee or a Million. We are able to provide</w:t>
      </w:r>
      <w:r w:rsidRPr="003E19AD">
        <w:rPr>
          <w:rFonts w:ascii="inherit" w:eastAsia="Times New Roman" w:hAnsi="inherit" w:cs="Arial"/>
          <w:b/>
          <w:bCs/>
          <w:color w:val="000000"/>
          <w:sz w:val="18"/>
          <w:szCs w:val="18"/>
        </w:rPr>
        <w:t xml:space="preserve"> Fidelity coverage </w:t>
      </w:r>
      <w:r w:rsidRPr="003E19AD">
        <w:rPr>
          <w:rFonts w:ascii="inherit" w:eastAsia="Times New Roman" w:hAnsi="inherit" w:cs="Arial"/>
          <w:color w:val="000000"/>
          <w:sz w:val="18"/>
          <w:szCs w:val="18"/>
        </w:rPr>
        <w:t xml:space="preserve">for almost any business whether it is for a mortgage broker or a new retail store or a casino and everything in between. </w:t>
      </w:r>
    </w:p>
    <w:p w:rsidR="003E19AD" w:rsidRPr="003E19AD" w:rsidRDefault="003E19AD" w:rsidP="003158FE">
      <w:pPr>
        <w:shd w:val="clear" w:color="auto" w:fill="FFFFFF"/>
        <w:spacing w:after="0" w:line="312" w:lineRule="atLeast"/>
        <w:rPr>
          <w:rFonts w:ascii="inherit" w:eastAsia="Times New Roman" w:hAnsi="inherit" w:cs="Arial"/>
          <w:color w:val="000000"/>
          <w:sz w:val="18"/>
          <w:szCs w:val="18"/>
        </w:rPr>
      </w:pPr>
    </w:p>
    <w:p w:rsidR="003158FE" w:rsidRPr="00F36EC5" w:rsidRDefault="003158FE" w:rsidP="003158FE">
      <w:pPr>
        <w:shd w:val="clear" w:color="auto" w:fill="FFFFFF"/>
        <w:spacing w:after="0" w:line="312" w:lineRule="atLeast"/>
        <w:rPr>
          <w:rFonts w:ascii="inherit" w:eastAsia="Times New Roman" w:hAnsi="inherit" w:cs="Arial"/>
          <w:color w:val="000000"/>
          <w:sz w:val="14"/>
          <w:szCs w:val="14"/>
        </w:rPr>
      </w:pPr>
      <w:r w:rsidRPr="00F36EC5">
        <w:rPr>
          <w:rFonts w:ascii="inherit" w:eastAsia="Times New Roman" w:hAnsi="inherit" w:cs="Arial"/>
          <w:color w:val="000000"/>
          <w:sz w:val="14"/>
          <w:szCs w:val="14"/>
        </w:rPr>
        <w:t> </w:t>
      </w:r>
    </w:p>
    <w:p w:rsidR="003158FE" w:rsidRPr="003E19AD" w:rsidRDefault="003E19AD" w:rsidP="003158FE">
      <w:pPr>
        <w:shd w:val="clear" w:color="auto" w:fill="FFFFFF"/>
        <w:spacing w:after="0" w:line="312" w:lineRule="atLeast"/>
        <w:rPr>
          <w:rFonts w:ascii="inherit" w:eastAsia="Times New Roman" w:hAnsi="inherit" w:cs="Arial"/>
          <w:b/>
          <w:color w:val="000000"/>
          <w:sz w:val="24"/>
          <w:szCs w:val="24"/>
          <w:u w:val="single"/>
        </w:rPr>
      </w:pPr>
      <w:r w:rsidRPr="003E19AD">
        <w:rPr>
          <w:rFonts w:ascii="inherit" w:eastAsia="Times New Roman" w:hAnsi="inherit" w:cs="Arial"/>
          <w:b/>
          <w:color w:val="000000"/>
          <w:sz w:val="24"/>
          <w:szCs w:val="24"/>
          <w:u w:val="single"/>
        </w:rPr>
        <w:t>Bond Purpose</w:t>
      </w:r>
    </w:p>
    <w:p w:rsidR="003158FE" w:rsidRPr="00F36EC5" w:rsidRDefault="003158FE" w:rsidP="003158FE">
      <w:pPr>
        <w:shd w:val="clear" w:color="auto" w:fill="FFFFFF"/>
        <w:spacing w:after="0" w:line="312" w:lineRule="atLeast"/>
        <w:rPr>
          <w:rFonts w:ascii="inherit" w:eastAsia="Times New Roman" w:hAnsi="inherit" w:cs="Arial"/>
          <w:color w:val="000000"/>
          <w:sz w:val="14"/>
          <w:szCs w:val="14"/>
        </w:rPr>
      </w:pPr>
      <w:r w:rsidRPr="00F36EC5">
        <w:rPr>
          <w:rFonts w:ascii="inherit" w:eastAsia="Times New Roman" w:hAnsi="inherit" w:cs="Arial"/>
          <w:color w:val="000000"/>
          <w:sz w:val="14"/>
          <w:szCs w:val="14"/>
        </w:rPr>
        <w:t> </w:t>
      </w:r>
    </w:p>
    <w:p w:rsidR="003158FE" w:rsidRPr="003E19AD" w:rsidRDefault="00594EE0" w:rsidP="003158FE">
      <w:pPr>
        <w:shd w:val="clear" w:color="auto" w:fill="FFFFFF"/>
        <w:spacing w:after="0" w:line="312" w:lineRule="atLeast"/>
        <w:rPr>
          <w:rFonts w:ascii="inherit" w:eastAsia="Times New Roman" w:hAnsi="inherit" w:cs="Arial"/>
          <w:color w:val="000000"/>
          <w:sz w:val="18"/>
          <w:szCs w:val="18"/>
        </w:rPr>
      </w:pPr>
      <w:hyperlink r:id="rId4" w:history="1">
        <w:r w:rsidR="003158FE" w:rsidRPr="003E19AD">
          <w:rPr>
            <w:rFonts w:ascii="inherit" w:eastAsia="Times New Roman" w:hAnsi="inherit" w:cs="Arial"/>
            <w:color w:val="0066CC"/>
            <w:sz w:val="18"/>
            <w:szCs w:val="18"/>
            <w:u w:val="single"/>
          </w:rPr>
          <w:t xml:space="preserve">What does a </w:t>
        </w:r>
        <w:r w:rsidR="003158FE" w:rsidRPr="003E19AD">
          <w:rPr>
            <w:rFonts w:ascii="inherit" w:eastAsia="Times New Roman" w:hAnsi="inherit" w:cs="Arial"/>
            <w:b/>
            <w:bCs/>
            <w:color w:val="0066CC"/>
            <w:sz w:val="18"/>
            <w:szCs w:val="18"/>
            <w:u w:val="single"/>
          </w:rPr>
          <w:t xml:space="preserve">Fidelity Bond </w:t>
        </w:r>
        <w:r w:rsidR="003158FE" w:rsidRPr="003E19AD">
          <w:rPr>
            <w:rFonts w:ascii="inherit" w:eastAsia="Times New Roman" w:hAnsi="inherit" w:cs="Arial"/>
            <w:color w:val="0066CC"/>
            <w:sz w:val="18"/>
            <w:szCs w:val="18"/>
            <w:u w:val="single"/>
          </w:rPr>
          <w:t>do</w:t>
        </w:r>
      </w:hyperlink>
      <w:r w:rsidR="003E19AD">
        <w:rPr>
          <w:rFonts w:ascii="inherit" w:eastAsia="Times New Roman" w:hAnsi="inherit" w:cs="Arial"/>
          <w:color w:val="000000"/>
          <w:sz w:val="18"/>
          <w:szCs w:val="18"/>
        </w:rPr>
        <w:t xml:space="preserve">, well </w:t>
      </w:r>
      <w:proofErr w:type="spellStart"/>
      <w:proofErr w:type="gramStart"/>
      <w:r w:rsidR="003E19AD">
        <w:rPr>
          <w:rFonts w:ascii="inherit" w:eastAsia="Times New Roman" w:hAnsi="inherit" w:cs="Arial"/>
          <w:color w:val="000000"/>
          <w:sz w:val="18"/>
          <w:szCs w:val="18"/>
        </w:rPr>
        <w:t>it</w:t>
      </w:r>
      <w:r w:rsidR="003E19AD">
        <w:rPr>
          <w:rFonts w:ascii="inherit" w:eastAsia="Times New Roman" w:hAnsi="inherit" w:cs="Arial" w:hint="eastAsia"/>
          <w:color w:val="000000"/>
          <w:sz w:val="18"/>
          <w:szCs w:val="18"/>
        </w:rPr>
        <w:t>’</w:t>
      </w:r>
      <w:r w:rsidR="003E19AD">
        <w:rPr>
          <w:rFonts w:ascii="inherit" w:eastAsia="Times New Roman" w:hAnsi="inherit" w:cs="Arial"/>
          <w:color w:val="000000"/>
          <w:sz w:val="18"/>
          <w:szCs w:val="18"/>
        </w:rPr>
        <w:t>s</w:t>
      </w:r>
      <w:proofErr w:type="spellEnd"/>
      <w:proofErr w:type="gramEnd"/>
      <w:r w:rsidR="003E19AD">
        <w:rPr>
          <w:rFonts w:ascii="inherit" w:eastAsia="Times New Roman" w:hAnsi="inherit" w:cs="Arial"/>
          <w:color w:val="000000"/>
          <w:sz w:val="18"/>
          <w:szCs w:val="18"/>
        </w:rPr>
        <w:t xml:space="preserve"> </w:t>
      </w:r>
      <w:r w:rsidR="003158FE" w:rsidRPr="003E19AD">
        <w:rPr>
          <w:rFonts w:ascii="inherit" w:eastAsia="Times New Roman" w:hAnsi="inherit" w:cs="Arial"/>
          <w:color w:val="000000"/>
          <w:sz w:val="18"/>
          <w:szCs w:val="18"/>
        </w:rPr>
        <w:t xml:space="preserve">primary coverage is </w:t>
      </w:r>
      <w:r w:rsidR="003158FE" w:rsidRPr="003E19AD">
        <w:rPr>
          <w:rFonts w:ascii="inherit" w:eastAsia="Times New Roman" w:hAnsi="inherit" w:cs="Arial"/>
          <w:b/>
          <w:color w:val="000000"/>
          <w:sz w:val="18"/>
          <w:szCs w:val="18"/>
        </w:rPr>
        <w:t>employee theft</w:t>
      </w:r>
      <w:r w:rsidR="003158FE" w:rsidRPr="003E19AD">
        <w:rPr>
          <w:rFonts w:ascii="inherit" w:eastAsia="Times New Roman" w:hAnsi="inherit" w:cs="Arial"/>
          <w:color w:val="000000"/>
          <w:sz w:val="18"/>
          <w:szCs w:val="18"/>
        </w:rPr>
        <w:t xml:space="preserve">. This will pay for loss or damage to money, securities and other property directly from theft or forgery by an employee. </w:t>
      </w:r>
    </w:p>
    <w:p w:rsidR="003158FE" w:rsidRPr="003E19AD" w:rsidRDefault="003158FE" w:rsidP="003158FE">
      <w:pPr>
        <w:shd w:val="clear" w:color="auto" w:fill="FFFFFF"/>
        <w:spacing w:after="0" w:line="312" w:lineRule="atLeast"/>
        <w:rPr>
          <w:rFonts w:ascii="inherit" w:eastAsia="Times New Roman" w:hAnsi="inherit" w:cs="Arial"/>
          <w:color w:val="000000"/>
          <w:sz w:val="18"/>
          <w:szCs w:val="18"/>
        </w:rPr>
      </w:pPr>
      <w:r w:rsidRPr="003E19AD">
        <w:rPr>
          <w:rFonts w:ascii="inherit" w:eastAsia="Times New Roman" w:hAnsi="inherit" w:cs="Arial"/>
          <w:color w:val="000000"/>
          <w:sz w:val="18"/>
          <w:szCs w:val="18"/>
        </w:rPr>
        <w:t> </w:t>
      </w:r>
    </w:p>
    <w:p w:rsidR="003158FE" w:rsidRPr="00DB4D2E" w:rsidRDefault="003158FE" w:rsidP="003158FE">
      <w:pPr>
        <w:shd w:val="clear" w:color="auto" w:fill="FFFFFF"/>
        <w:spacing w:after="0" w:line="312" w:lineRule="atLeast"/>
        <w:rPr>
          <w:rFonts w:ascii="inherit" w:eastAsia="Times New Roman" w:hAnsi="inherit" w:cs="Arial"/>
          <w:b/>
          <w:color w:val="000000"/>
          <w:sz w:val="16"/>
          <w:szCs w:val="16"/>
        </w:rPr>
      </w:pPr>
      <w:r w:rsidRPr="00DB4D2E">
        <w:rPr>
          <w:rFonts w:ascii="inherit" w:eastAsia="Times New Roman" w:hAnsi="inherit" w:cs="Arial"/>
          <w:b/>
          <w:color w:val="000000"/>
          <w:sz w:val="16"/>
          <w:szCs w:val="16"/>
        </w:rPr>
        <w:t>Several other agreements can be added or included in your</w:t>
      </w:r>
      <w:r w:rsidRPr="00DB4D2E">
        <w:rPr>
          <w:rFonts w:ascii="inherit" w:eastAsia="Times New Roman" w:hAnsi="inherit" w:cs="Arial"/>
          <w:b/>
          <w:bCs/>
          <w:color w:val="000000"/>
          <w:sz w:val="16"/>
          <w:szCs w:val="16"/>
        </w:rPr>
        <w:t xml:space="preserve"> Fidelity / Crime policy </w:t>
      </w:r>
      <w:r w:rsidRPr="00DB4D2E">
        <w:rPr>
          <w:rFonts w:ascii="inherit" w:eastAsia="Times New Roman" w:hAnsi="inherit" w:cs="Arial"/>
          <w:b/>
          <w:color w:val="000000"/>
          <w:sz w:val="16"/>
          <w:szCs w:val="16"/>
        </w:rPr>
        <w:t xml:space="preserve">to protect you from someone other than an employee. </w:t>
      </w:r>
    </w:p>
    <w:p w:rsidR="003158FE" w:rsidRPr="00DB4D2E" w:rsidRDefault="003158FE" w:rsidP="003158FE">
      <w:pPr>
        <w:shd w:val="clear" w:color="auto" w:fill="FFFFFF"/>
        <w:spacing w:after="0" w:line="312" w:lineRule="atLeast"/>
        <w:rPr>
          <w:rFonts w:ascii="inherit" w:eastAsia="Times New Roman" w:hAnsi="inherit" w:cs="Arial"/>
          <w:b/>
          <w:color w:val="000000"/>
          <w:sz w:val="16"/>
          <w:szCs w:val="16"/>
        </w:rPr>
      </w:pPr>
      <w:r w:rsidRPr="00DB4D2E">
        <w:rPr>
          <w:rFonts w:ascii="inherit" w:eastAsia="Times New Roman" w:hAnsi="inherit" w:cs="Arial"/>
          <w:b/>
          <w:color w:val="000000"/>
          <w:sz w:val="16"/>
          <w:szCs w:val="16"/>
        </w:rPr>
        <w:t>Such as:</w:t>
      </w:r>
    </w:p>
    <w:p w:rsidR="003158FE" w:rsidRPr="00DB4D2E" w:rsidRDefault="003158FE" w:rsidP="003158FE">
      <w:pPr>
        <w:shd w:val="clear" w:color="auto" w:fill="FFFFFF"/>
        <w:spacing w:after="0" w:line="312" w:lineRule="atLeast"/>
        <w:rPr>
          <w:rFonts w:ascii="inherit" w:eastAsia="Times New Roman" w:hAnsi="inherit" w:cs="Arial"/>
          <w:color w:val="000000"/>
          <w:sz w:val="16"/>
          <w:szCs w:val="16"/>
        </w:rPr>
      </w:pPr>
      <w:r w:rsidRPr="00DB4D2E">
        <w:rPr>
          <w:rFonts w:ascii="inherit" w:eastAsia="Times New Roman" w:hAnsi="inherit" w:cs="Arial"/>
          <w:b/>
          <w:bCs/>
          <w:color w:val="000000"/>
          <w:sz w:val="16"/>
          <w:szCs w:val="16"/>
        </w:rPr>
        <w:t>Forgery or Alteration</w:t>
      </w:r>
    </w:p>
    <w:p w:rsidR="003158FE" w:rsidRPr="00DB4D2E" w:rsidRDefault="003158FE" w:rsidP="003158FE">
      <w:pPr>
        <w:shd w:val="clear" w:color="auto" w:fill="FFFFFF"/>
        <w:spacing w:after="0" w:line="312" w:lineRule="atLeast"/>
        <w:rPr>
          <w:rFonts w:ascii="inherit" w:eastAsia="Times New Roman" w:hAnsi="inherit" w:cs="Arial"/>
          <w:color w:val="000000"/>
          <w:sz w:val="16"/>
          <w:szCs w:val="16"/>
        </w:rPr>
      </w:pPr>
      <w:r w:rsidRPr="00DB4D2E">
        <w:rPr>
          <w:rFonts w:ascii="inherit" w:eastAsia="Times New Roman" w:hAnsi="inherit" w:cs="Arial"/>
          <w:b/>
          <w:bCs/>
          <w:color w:val="000000"/>
          <w:sz w:val="16"/>
          <w:szCs w:val="16"/>
        </w:rPr>
        <w:t>Inside the Premise</w:t>
      </w:r>
      <w:r w:rsidRPr="00DB4D2E">
        <w:rPr>
          <w:rFonts w:ascii="inherit" w:eastAsia="Times New Roman" w:hAnsi="inherit" w:cs="Arial"/>
          <w:color w:val="000000"/>
          <w:sz w:val="16"/>
          <w:szCs w:val="16"/>
        </w:rPr>
        <w:t>s –</w:t>
      </w:r>
      <w:r w:rsidRPr="00DB4D2E">
        <w:rPr>
          <w:rFonts w:ascii="inherit" w:eastAsia="Times New Roman" w:hAnsi="inherit" w:cs="Arial"/>
          <w:b/>
          <w:bCs/>
          <w:color w:val="000000"/>
          <w:sz w:val="16"/>
          <w:szCs w:val="16"/>
        </w:rPr>
        <w:t xml:space="preserve"> Theft of Money &amp; Securities</w:t>
      </w:r>
    </w:p>
    <w:p w:rsidR="003158FE" w:rsidRPr="00DB4D2E" w:rsidRDefault="003158FE" w:rsidP="003158FE">
      <w:pPr>
        <w:shd w:val="clear" w:color="auto" w:fill="FFFFFF"/>
        <w:spacing w:after="0" w:line="312" w:lineRule="atLeast"/>
        <w:rPr>
          <w:rFonts w:ascii="inherit" w:eastAsia="Times New Roman" w:hAnsi="inherit" w:cs="Arial"/>
          <w:color w:val="000000"/>
          <w:sz w:val="16"/>
          <w:szCs w:val="16"/>
        </w:rPr>
      </w:pPr>
      <w:r w:rsidRPr="00DB4D2E">
        <w:rPr>
          <w:rFonts w:ascii="inherit" w:eastAsia="Times New Roman" w:hAnsi="inherit" w:cs="Arial"/>
          <w:b/>
          <w:bCs/>
          <w:color w:val="000000"/>
          <w:sz w:val="16"/>
          <w:szCs w:val="16"/>
        </w:rPr>
        <w:t>Inside The Premises</w:t>
      </w:r>
      <w:r w:rsidRPr="00DB4D2E">
        <w:rPr>
          <w:rFonts w:ascii="inherit" w:eastAsia="Times New Roman" w:hAnsi="inherit" w:cs="Arial"/>
          <w:color w:val="000000"/>
          <w:sz w:val="16"/>
          <w:szCs w:val="16"/>
        </w:rPr>
        <w:t xml:space="preserve"> –</w:t>
      </w:r>
      <w:r w:rsidRPr="00DB4D2E">
        <w:rPr>
          <w:rFonts w:ascii="inherit" w:eastAsia="Times New Roman" w:hAnsi="inherit" w:cs="Arial"/>
          <w:b/>
          <w:bCs/>
          <w:color w:val="000000"/>
          <w:sz w:val="16"/>
          <w:szCs w:val="16"/>
        </w:rPr>
        <w:t xml:space="preserve"> Robbery or Safe Burglary of other property</w:t>
      </w:r>
    </w:p>
    <w:p w:rsidR="003158FE" w:rsidRPr="00DB4D2E" w:rsidRDefault="003158FE" w:rsidP="003158FE">
      <w:pPr>
        <w:shd w:val="clear" w:color="auto" w:fill="FFFFFF"/>
        <w:spacing w:after="0" w:line="312" w:lineRule="atLeast"/>
        <w:rPr>
          <w:rFonts w:ascii="inherit" w:eastAsia="Times New Roman" w:hAnsi="inherit" w:cs="Arial"/>
          <w:color w:val="000000"/>
          <w:sz w:val="16"/>
          <w:szCs w:val="16"/>
        </w:rPr>
      </w:pPr>
      <w:r w:rsidRPr="00DB4D2E">
        <w:rPr>
          <w:rFonts w:ascii="inherit" w:eastAsia="Times New Roman" w:hAnsi="inherit" w:cs="Arial"/>
          <w:b/>
          <w:bCs/>
          <w:color w:val="000000"/>
          <w:sz w:val="16"/>
          <w:szCs w:val="16"/>
        </w:rPr>
        <w:t xml:space="preserve">Outside The Premises </w:t>
      </w:r>
      <w:r w:rsidRPr="00DB4D2E">
        <w:rPr>
          <w:rFonts w:ascii="inherit" w:eastAsia="Times New Roman" w:hAnsi="inherit" w:cs="Arial"/>
          <w:color w:val="000000"/>
          <w:sz w:val="16"/>
          <w:szCs w:val="16"/>
        </w:rPr>
        <w:t xml:space="preserve">– </w:t>
      </w:r>
      <w:r w:rsidRPr="00DB4D2E">
        <w:rPr>
          <w:rFonts w:ascii="inherit" w:eastAsia="Times New Roman" w:hAnsi="inherit" w:cs="Arial"/>
          <w:b/>
          <w:bCs/>
          <w:color w:val="000000"/>
          <w:sz w:val="16"/>
          <w:szCs w:val="16"/>
        </w:rPr>
        <w:t>Theft of Money &amp; Securities and Robbery of Other property</w:t>
      </w:r>
    </w:p>
    <w:p w:rsidR="003158FE" w:rsidRPr="00DB4D2E" w:rsidRDefault="003158FE" w:rsidP="003158FE">
      <w:pPr>
        <w:shd w:val="clear" w:color="auto" w:fill="FFFFFF"/>
        <w:spacing w:after="0" w:line="312" w:lineRule="atLeast"/>
        <w:rPr>
          <w:rFonts w:ascii="inherit" w:eastAsia="Times New Roman" w:hAnsi="inherit" w:cs="Arial"/>
          <w:b/>
          <w:bCs/>
          <w:color w:val="000000"/>
          <w:sz w:val="16"/>
          <w:szCs w:val="16"/>
        </w:rPr>
      </w:pPr>
      <w:r w:rsidRPr="00DB4D2E">
        <w:rPr>
          <w:rFonts w:ascii="inherit" w:eastAsia="Times New Roman" w:hAnsi="inherit" w:cs="Arial"/>
          <w:b/>
          <w:bCs/>
          <w:color w:val="000000"/>
          <w:sz w:val="16"/>
          <w:szCs w:val="16"/>
        </w:rPr>
        <w:t>Computer Fraud</w:t>
      </w:r>
    </w:p>
    <w:p w:rsidR="003158FE" w:rsidRPr="00DB4D2E" w:rsidRDefault="003158FE" w:rsidP="003158FE">
      <w:pPr>
        <w:shd w:val="clear" w:color="auto" w:fill="FFFFFF"/>
        <w:spacing w:after="0" w:line="312" w:lineRule="atLeast"/>
        <w:rPr>
          <w:rFonts w:ascii="inherit" w:eastAsia="Times New Roman" w:hAnsi="inherit" w:cs="Arial"/>
          <w:b/>
          <w:bCs/>
          <w:color w:val="000000"/>
          <w:sz w:val="16"/>
          <w:szCs w:val="16"/>
        </w:rPr>
      </w:pPr>
      <w:r w:rsidRPr="00DB4D2E">
        <w:rPr>
          <w:rFonts w:ascii="inherit" w:eastAsia="Times New Roman" w:hAnsi="inherit" w:cs="Arial"/>
          <w:b/>
          <w:bCs/>
          <w:color w:val="000000"/>
          <w:sz w:val="16"/>
          <w:szCs w:val="16"/>
        </w:rPr>
        <w:t xml:space="preserve">Money Orders </w:t>
      </w:r>
      <w:proofErr w:type="gramStart"/>
      <w:r w:rsidRPr="00DB4D2E">
        <w:rPr>
          <w:rFonts w:ascii="inherit" w:eastAsia="Times New Roman" w:hAnsi="inherit" w:cs="Arial"/>
          <w:b/>
          <w:bCs/>
          <w:color w:val="000000"/>
          <w:sz w:val="16"/>
          <w:szCs w:val="16"/>
        </w:rPr>
        <w:t>And</w:t>
      </w:r>
      <w:proofErr w:type="gramEnd"/>
      <w:r w:rsidRPr="00DB4D2E">
        <w:rPr>
          <w:rFonts w:ascii="inherit" w:eastAsia="Times New Roman" w:hAnsi="inherit" w:cs="Arial"/>
          <w:b/>
          <w:bCs/>
          <w:color w:val="000000"/>
          <w:sz w:val="16"/>
          <w:szCs w:val="16"/>
        </w:rPr>
        <w:t xml:space="preserve"> Counterfeit Currency</w:t>
      </w:r>
    </w:p>
    <w:p w:rsidR="003158FE" w:rsidRDefault="003158FE" w:rsidP="003158FE">
      <w:pPr>
        <w:shd w:val="clear" w:color="auto" w:fill="FFFFFF"/>
        <w:spacing w:after="0" w:line="312" w:lineRule="atLeast"/>
        <w:rPr>
          <w:rFonts w:ascii="inherit" w:eastAsia="Times New Roman" w:hAnsi="inherit" w:cs="Arial"/>
          <w:color w:val="000000"/>
          <w:sz w:val="14"/>
          <w:szCs w:val="14"/>
        </w:rPr>
      </w:pPr>
      <w:r w:rsidRPr="00F36EC5">
        <w:rPr>
          <w:rFonts w:ascii="inherit" w:eastAsia="Times New Roman" w:hAnsi="inherit" w:cs="Arial"/>
          <w:color w:val="000000"/>
          <w:sz w:val="14"/>
          <w:szCs w:val="14"/>
        </w:rPr>
        <w:t>Other coverage could apply depending on the type of business and insurance company providing the policy.</w:t>
      </w:r>
    </w:p>
    <w:p w:rsidR="003E19AD" w:rsidRPr="003E19AD" w:rsidRDefault="003E19AD" w:rsidP="003158FE">
      <w:pPr>
        <w:shd w:val="clear" w:color="auto" w:fill="FFFFFF"/>
        <w:spacing w:after="0" w:line="312" w:lineRule="atLeast"/>
        <w:rPr>
          <w:rFonts w:ascii="inherit" w:eastAsia="Times New Roman" w:hAnsi="inherit" w:cs="Arial"/>
          <w:color w:val="000000"/>
          <w:sz w:val="14"/>
          <w:szCs w:val="14"/>
          <w:u w:val="single"/>
        </w:rPr>
      </w:pPr>
    </w:p>
    <w:p w:rsidR="00182ADE" w:rsidRDefault="00557A7C" w:rsidP="003158FE">
      <w:pPr>
        <w:shd w:val="clear" w:color="auto" w:fill="FFFFFF"/>
        <w:spacing w:after="0" w:line="312" w:lineRule="atLeast"/>
        <w:rPr>
          <w:rFonts w:ascii="inherit" w:eastAsia="Times New Roman" w:hAnsi="inherit" w:cs="Arial"/>
          <w:b/>
          <w:color w:val="000000"/>
          <w:sz w:val="24"/>
          <w:szCs w:val="24"/>
          <w:u w:val="single"/>
        </w:rPr>
      </w:pPr>
      <w:r>
        <w:rPr>
          <w:rFonts w:ascii="inherit" w:eastAsia="Times New Roman" w:hAnsi="inherit" w:cs="Arial"/>
          <w:b/>
          <w:color w:val="000000"/>
          <w:sz w:val="24"/>
          <w:szCs w:val="24"/>
          <w:u w:val="single"/>
        </w:rPr>
        <w:t>Underwriting R</w:t>
      </w:r>
      <w:r w:rsidR="00182ADE">
        <w:rPr>
          <w:rFonts w:ascii="inherit" w:eastAsia="Times New Roman" w:hAnsi="inherit" w:cs="Arial"/>
          <w:b/>
          <w:color w:val="000000"/>
          <w:sz w:val="24"/>
          <w:szCs w:val="24"/>
          <w:u w:val="single"/>
        </w:rPr>
        <w:t>equirements</w:t>
      </w:r>
    </w:p>
    <w:p w:rsidR="00DB4D2E" w:rsidRDefault="00DB4D2E" w:rsidP="003158FE">
      <w:pPr>
        <w:shd w:val="clear" w:color="auto" w:fill="FFFFFF"/>
        <w:spacing w:after="0" w:line="312" w:lineRule="atLeast"/>
        <w:rPr>
          <w:rFonts w:ascii="inherit" w:eastAsia="Times New Roman" w:hAnsi="inherit" w:cs="Arial"/>
          <w:b/>
          <w:color w:val="000000"/>
          <w:sz w:val="24"/>
          <w:szCs w:val="24"/>
          <w:u w:val="single"/>
        </w:rPr>
      </w:pPr>
    </w:p>
    <w:p w:rsidR="003158FE" w:rsidRPr="00DB4D2E" w:rsidRDefault="00182ADE" w:rsidP="003158FE">
      <w:pPr>
        <w:shd w:val="clear" w:color="auto" w:fill="FFFFFF"/>
        <w:spacing w:after="0" w:line="312" w:lineRule="atLeast"/>
        <w:rPr>
          <w:rFonts w:ascii="inherit" w:eastAsia="Times New Roman" w:hAnsi="inherit" w:cs="Arial"/>
          <w:color w:val="000000"/>
          <w:sz w:val="16"/>
          <w:szCs w:val="16"/>
        </w:rPr>
      </w:pPr>
      <w:r w:rsidRPr="00DB4D2E">
        <w:rPr>
          <w:rFonts w:ascii="inherit" w:eastAsia="Times New Roman" w:hAnsi="inherit" w:cs="Arial"/>
          <w:color w:val="000000"/>
          <w:sz w:val="16"/>
          <w:szCs w:val="16"/>
        </w:rPr>
        <w:t>A premium will be</w:t>
      </w:r>
      <w:r w:rsidR="003158FE" w:rsidRPr="00DB4D2E">
        <w:rPr>
          <w:rFonts w:ascii="inherit" w:eastAsia="Times New Roman" w:hAnsi="inherit" w:cs="Arial"/>
          <w:color w:val="000000"/>
          <w:sz w:val="16"/>
          <w:szCs w:val="16"/>
        </w:rPr>
        <w:t xml:space="preserve"> determined after a review of your completed application, but will be directly affected by the type of business, coverage, limits desired and employee count.</w:t>
      </w:r>
    </w:p>
    <w:p w:rsidR="003158FE" w:rsidRPr="00DB4D2E" w:rsidRDefault="003158FE" w:rsidP="003158FE">
      <w:pPr>
        <w:shd w:val="clear" w:color="auto" w:fill="FFFFFF"/>
        <w:spacing w:after="0" w:line="312" w:lineRule="atLeast"/>
        <w:rPr>
          <w:rFonts w:ascii="inherit" w:eastAsia="Times New Roman" w:hAnsi="inherit" w:cs="Arial"/>
          <w:color w:val="000000"/>
          <w:sz w:val="16"/>
          <w:szCs w:val="16"/>
        </w:rPr>
      </w:pPr>
      <w:r w:rsidRPr="00DB4D2E">
        <w:rPr>
          <w:rFonts w:ascii="inherit" w:eastAsia="Times New Roman" w:hAnsi="inherit" w:cs="Arial"/>
          <w:color w:val="000000"/>
          <w:sz w:val="16"/>
          <w:szCs w:val="16"/>
        </w:rPr>
        <w:t xml:space="preserve">Please include business financials (if available) with your submission. For </w:t>
      </w:r>
      <w:r w:rsidRPr="00DB4D2E">
        <w:rPr>
          <w:rFonts w:ascii="inherit" w:eastAsia="Times New Roman" w:hAnsi="inherit" w:cs="Arial"/>
          <w:b/>
          <w:bCs/>
          <w:color w:val="000000"/>
          <w:sz w:val="16"/>
          <w:szCs w:val="16"/>
        </w:rPr>
        <w:t xml:space="preserve">Fidelity Bond </w:t>
      </w:r>
      <w:r w:rsidRPr="00DB4D2E">
        <w:rPr>
          <w:rFonts w:ascii="inherit" w:eastAsia="Times New Roman" w:hAnsi="inherit" w:cs="Arial"/>
          <w:color w:val="000000"/>
          <w:sz w:val="16"/>
          <w:szCs w:val="16"/>
        </w:rPr>
        <w:t>limits of $1,000,000 or more business financia</w:t>
      </w:r>
      <w:r w:rsidR="0010796D">
        <w:rPr>
          <w:rFonts w:ascii="inherit" w:eastAsia="Times New Roman" w:hAnsi="inherit" w:cs="Arial"/>
          <w:color w:val="000000"/>
          <w:sz w:val="16"/>
          <w:szCs w:val="16"/>
        </w:rPr>
        <w:t xml:space="preserve">ls </w:t>
      </w:r>
      <w:r w:rsidRPr="00DB4D2E">
        <w:rPr>
          <w:rFonts w:ascii="inherit" w:eastAsia="Times New Roman" w:hAnsi="inherit" w:cs="Arial"/>
          <w:color w:val="000000"/>
          <w:sz w:val="16"/>
          <w:szCs w:val="16"/>
        </w:rPr>
        <w:t>are required.</w:t>
      </w:r>
    </w:p>
    <w:p w:rsidR="003158FE" w:rsidRPr="00F36EC5" w:rsidRDefault="003158FE" w:rsidP="003158FE">
      <w:pPr>
        <w:shd w:val="clear" w:color="auto" w:fill="FFFFFF"/>
        <w:spacing w:after="0" w:line="312" w:lineRule="atLeast"/>
        <w:rPr>
          <w:rFonts w:ascii="inherit" w:eastAsia="Times New Roman" w:hAnsi="inherit" w:cs="Arial"/>
          <w:color w:val="000000"/>
          <w:sz w:val="14"/>
          <w:szCs w:val="14"/>
        </w:rPr>
      </w:pPr>
    </w:p>
    <w:p w:rsidR="00DE77DA" w:rsidRDefault="00DE77DA"/>
    <w:sectPr w:rsidR="00DE77DA" w:rsidSect="00DE7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8FE"/>
    <w:rsid w:val="0010796D"/>
    <w:rsid w:val="00182ADE"/>
    <w:rsid w:val="003158FE"/>
    <w:rsid w:val="003E19AD"/>
    <w:rsid w:val="00557A7C"/>
    <w:rsid w:val="00594EE0"/>
    <w:rsid w:val="008D0B0D"/>
    <w:rsid w:val="00D47C0B"/>
    <w:rsid w:val="00D93EAD"/>
    <w:rsid w:val="00DB4D2E"/>
    <w:rsid w:val="00DE7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FE"/>
  </w:style>
  <w:style w:type="paragraph" w:styleId="Heading1">
    <w:name w:val="heading 1"/>
    <w:basedOn w:val="Normal"/>
    <w:next w:val="Normal"/>
    <w:link w:val="Heading1Char"/>
    <w:uiPriority w:val="9"/>
    <w:qFormat/>
    <w:rsid w:val="003E1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9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nd007.net/blog/2008/09/15/protect-your-business-with-a-fidelity-b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Thompson</dc:creator>
  <cp:lastModifiedBy>Christopher Thompson</cp:lastModifiedBy>
  <cp:revision>3</cp:revision>
  <cp:lastPrinted>2011-09-14T16:42:00Z</cp:lastPrinted>
  <dcterms:created xsi:type="dcterms:W3CDTF">2011-09-14T16:31:00Z</dcterms:created>
  <dcterms:modified xsi:type="dcterms:W3CDTF">2011-09-14T16:43:00Z</dcterms:modified>
</cp:coreProperties>
</file>